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72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shd w:val="clear" w:color="auto" w:fill="FFFFFF"/>
        </w:rPr>
        <w:t>2019年市政府工作重要支撑项目表</w:t>
      </w:r>
    </w:p>
    <w:p>
      <w:pPr>
        <w:pStyle w:val="5"/>
        <w:spacing w:line="720" w:lineRule="exact"/>
        <w:ind w:left="76" w:right="-3709" w:rightChars="-1766"/>
        <w:rPr>
          <w:rFonts w:hint="eastAsia" w:ascii="仿宋_GB2312" w:hAnsi="仿宋_GB2312"/>
          <w:color w:val="000000"/>
          <w:kern w:val="0"/>
          <w:szCs w:val="32"/>
          <w:shd w:val="clear" w:color="auto" w:fill="FFFFFF"/>
        </w:rPr>
      </w:pPr>
      <w:r>
        <w:rPr>
          <w:rFonts w:hint="eastAsia" w:ascii="仿宋_GB2312" w:hAnsi="仿宋_GB2312"/>
          <w:color w:val="000000"/>
          <w:kern w:val="0"/>
          <w:sz w:val="28"/>
          <w:szCs w:val="44"/>
          <w:shd w:val="clear" w:color="auto" w:fill="FFFFFF"/>
        </w:rPr>
        <w:t xml:space="preserve">      </w:t>
      </w:r>
      <w:r>
        <w:rPr>
          <w:rFonts w:hint="eastAsia" w:ascii="仿宋_GB2312" w:hAnsi="仿宋_GB2312"/>
          <w:color w:val="000000"/>
          <w:kern w:val="0"/>
          <w:szCs w:val="32"/>
          <w:shd w:val="clear" w:color="auto" w:fill="FFFFFF"/>
        </w:rPr>
        <w:t>填报单位（盖章）：韶关市丹霞山管理委员会                  2018年 11月1</w:t>
      </w:r>
      <w:r>
        <w:rPr>
          <w:rFonts w:hint="eastAsia" w:ascii="仿宋_GB2312" w:hAnsi="仿宋_GB2312"/>
          <w:color w:val="000000"/>
          <w:kern w:val="0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/>
          <w:color w:val="000000"/>
          <w:kern w:val="0"/>
          <w:szCs w:val="32"/>
          <w:shd w:val="clear" w:color="auto" w:fill="FFFFFF"/>
        </w:rPr>
        <w:t xml:space="preserve">日                                                                                 </w:t>
      </w:r>
    </w:p>
    <w:tbl>
      <w:tblPr>
        <w:tblStyle w:val="4"/>
        <w:tblW w:w="14232" w:type="dxa"/>
        <w:jc w:val="center"/>
        <w:tblInd w:w="-1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3544"/>
        <w:gridCol w:w="1701"/>
        <w:gridCol w:w="4900"/>
        <w:gridCol w:w="2268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tblHeader/>
          <w:jc w:val="center"/>
        </w:trPr>
        <w:tc>
          <w:tcPr>
            <w:tcW w:w="907" w:type="dxa"/>
            <w:noWrap w:val="0"/>
            <w:vAlign w:val="center"/>
          </w:tcPr>
          <w:p>
            <w:pPr>
              <w:pStyle w:val="5"/>
              <w:autoSpaceDN w:val="0"/>
              <w:spacing w:line="6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32"/>
              </w:rPr>
              <w:t>序号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autoSpaceDN w:val="0"/>
              <w:spacing w:line="6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主要指标</w:t>
            </w:r>
          </w:p>
        </w:tc>
        <w:tc>
          <w:tcPr>
            <w:tcW w:w="4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6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</w:rPr>
              <w:t>推进计划</w:t>
            </w:r>
          </w:p>
        </w:tc>
        <w:tc>
          <w:tcPr>
            <w:tcW w:w="2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6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  <w:t>责任单位</w:t>
            </w:r>
          </w:p>
        </w:tc>
        <w:tc>
          <w:tcPr>
            <w:tcW w:w="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6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exact"/>
          <w:jc w:val="center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noWrap w:val="0"/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“大丹霞”旅游经济圈建设</w:t>
            </w:r>
          </w:p>
        </w:tc>
        <w:tc>
          <w:tcPr>
            <w:tcW w:w="170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配合市委、市政府引进战略合作方，完成《战略合作协议》签订，配合市国资委、市财政局、市旅投集团组建代表市政府的丹霞山合作项目投资公司，负责与战略合作方协商具体合作事宜。</w:t>
            </w:r>
          </w:p>
        </w:tc>
        <w:tc>
          <w:tcPr>
            <w:tcW w:w="2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仁化县政府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市国资委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市财政局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市丹霞山管委会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市旅投集团</w:t>
            </w:r>
          </w:p>
        </w:tc>
        <w:tc>
          <w:tcPr>
            <w:tcW w:w="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pStyle w:val="5"/>
              <w:autoSpaceDN w:val="0"/>
              <w:spacing w:line="360" w:lineRule="exact"/>
              <w:jc w:val="left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《战略合作协议》签订后，与合作方敲定具体合作项目，制订合作项目的规划和实施方案，并根据合作项目规划调整土地规划、落实建设用地规模、指标，林地指标，落实1—2个项目开工。</w:t>
            </w:r>
          </w:p>
        </w:tc>
        <w:tc>
          <w:tcPr>
            <w:tcW w:w="2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仁化县政府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市规划局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市国土资源局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市林业局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市丹霞山管委会</w:t>
            </w:r>
          </w:p>
        </w:tc>
        <w:tc>
          <w:tcPr>
            <w:tcW w:w="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left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Merge w:val="continue"/>
            <w:noWrap w:val="0"/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配合开展《夜丹霞创意策划与概念设计》编制前期筹备工作，《战略合作协议》签订后，配合战略合作方做好夜丹霞项目实质性落地的各项工作。</w:t>
            </w:r>
          </w:p>
        </w:tc>
        <w:tc>
          <w:tcPr>
            <w:tcW w:w="2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市丹霞山管委会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仁化县政府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市规划局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市环保局</w:t>
            </w:r>
          </w:p>
        </w:tc>
        <w:tc>
          <w:tcPr>
            <w:tcW w:w="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left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pStyle w:val="5"/>
              <w:autoSpaceDN w:val="0"/>
              <w:spacing w:line="60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丹霞山南门服务基地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丹霞山南门服务基地全面建设</w:t>
            </w:r>
          </w:p>
        </w:tc>
        <w:tc>
          <w:tcPr>
            <w:tcW w:w="2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仁化县政府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市丹霞山管委会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市国土资源局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市林业局</w:t>
            </w:r>
          </w:p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600" w:lineRule="exact"/>
              <w:jc w:val="left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丹霞山5A景区基础设施整改和提升工程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9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加强和完善景区旅游步道、护栏、路面、标识牌、水电设施等维修整改、景区旅游厕所改建、旅游步道改造、地质灾害点治理等建设，为游客提供舒适、优美的旅游环境，顺利通过5A景区复检和世界自然遗产中期评估；同时该项目的建设有利于确保旅游区道路的通畅，疏散人群，降低对环境的压力，丰富丹霞山旅游产品。</w:t>
            </w:r>
          </w:p>
        </w:tc>
        <w:tc>
          <w:tcPr>
            <w:tcW w:w="226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8"/>
                <w:szCs w:val="28"/>
              </w:rPr>
              <w:t>市丹霞山管委会</w:t>
            </w:r>
          </w:p>
        </w:tc>
        <w:tc>
          <w:tcPr>
            <w:tcW w:w="9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autoSpaceDN w:val="0"/>
              <w:spacing w:line="360" w:lineRule="exact"/>
              <w:jc w:val="center"/>
              <w:rPr>
                <w:rFonts w:hint="eastAsia" w:ascii="仿宋_GB2312" w:hAnsi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autoSpaceDN w:val="0"/>
        <w:spacing w:line="360" w:lineRule="exact"/>
        <w:jc w:val="center"/>
        <w:rPr>
          <w:rFonts w:ascii="仿宋_GB2312" w:hAnsi="Times New Roman"/>
          <w:kern w:val="0"/>
          <w:sz w:val="28"/>
          <w:szCs w:val="28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0F93"/>
    <w:rsid w:val="7FE40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DXSBGS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2019-02-15T01:52:00Z</dcterms:created>
  <dc:creator>Allen</dc:creator>
  <cp:lastModifiedBy>Allen</cp:lastModifiedBy>
  <dcterms:modified xsi:type="dcterms:W3CDTF">2019-02-15T01:52:59Z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